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E" w:rsidRPr="005B48B0" w:rsidRDefault="00C908BE" w:rsidP="00C908B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педагогов «</w:t>
      </w:r>
      <w:r w:rsidRPr="005B48B0">
        <w:rPr>
          <w:b/>
          <w:sz w:val="28"/>
          <w:szCs w:val="28"/>
        </w:rPr>
        <w:t>Коррекционно-развивающие игры и упражнения с использованием прозрачного мольберта</w:t>
      </w:r>
      <w:r>
        <w:rPr>
          <w:b/>
          <w:sz w:val="28"/>
          <w:szCs w:val="28"/>
        </w:rPr>
        <w:t>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t>В данном методическом пособии предлагаются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игры и упражнения</w:t>
      </w:r>
      <w:r w:rsidRPr="005B48B0">
        <w:rPr>
          <w:sz w:val="28"/>
          <w:szCs w:val="28"/>
        </w:rPr>
        <w:t> для детей с ОВЗ по развитию пространственных представлений с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использованием пособия </w:t>
      </w:r>
      <w:r w:rsidRPr="005B48B0">
        <w:rPr>
          <w:i/>
          <w:iCs/>
          <w:sz w:val="28"/>
          <w:szCs w:val="28"/>
          <w:bdr w:val="none" w:sz="0" w:space="0" w:color="auto" w:frame="1"/>
        </w:rPr>
        <w:t>«</w:t>
      </w:r>
      <w:r w:rsidRPr="005B48B0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Прозрачного мольберт</w:t>
      </w:r>
      <w:r w:rsidRPr="005B48B0">
        <w:rPr>
          <w:i/>
          <w:iCs/>
          <w:sz w:val="28"/>
          <w:szCs w:val="28"/>
          <w:bdr w:val="none" w:sz="0" w:space="0" w:color="auto" w:frame="1"/>
        </w:rPr>
        <w:t>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t>Предложенные в пособии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игры</w:t>
      </w:r>
      <w:r w:rsidRPr="005B48B0">
        <w:rPr>
          <w:sz w:val="28"/>
          <w:szCs w:val="28"/>
        </w:rPr>
        <w:t> помогут сформировывать понимание пространственных терминов и умений самостоятельно пользоваться ими.</w:t>
      </w:r>
    </w:p>
    <w:p w:rsidR="00C908BE" w:rsidRPr="005B48B0" w:rsidRDefault="00C908BE" w:rsidP="00C908B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t>Сборник адресован учителям-дефектологам, учителям - логопеда, воспитателям.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t>В пособии собраны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игры и упражнения</w:t>
      </w:r>
      <w:r w:rsidRPr="005B48B0">
        <w:rPr>
          <w:sz w:val="28"/>
          <w:szCs w:val="28"/>
        </w:rPr>
        <w:t> для развития пространственных представлений у детей ОВЗ с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использованием пособия </w:t>
      </w:r>
      <w:r w:rsidRPr="005B48B0">
        <w:rPr>
          <w:i/>
          <w:iCs/>
          <w:sz w:val="28"/>
          <w:szCs w:val="28"/>
          <w:bdr w:val="none" w:sz="0" w:space="0" w:color="auto" w:frame="1"/>
        </w:rPr>
        <w:t>«</w:t>
      </w:r>
      <w:r w:rsidRPr="005B48B0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Прозрачный мольберт</w:t>
      </w:r>
      <w:r w:rsidRPr="005B48B0">
        <w:rPr>
          <w:i/>
          <w:iCs/>
          <w:sz w:val="28"/>
          <w:szCs w:val="28"/>
          <w:bdr w:val="none" w:sz="0" w:space="0" w:color="auto" w:frame="1"/>
        </w:rPr>
        <w:t>»</w:t>
      </w:r>
      <w:r w:rsidRPr="005B48B0">
        <w:rPr>
          <w:sz w:val="28"/>
          <w:szCs w:val="28"/>
        </w:rPr>
        <w:t>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t>Новизна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использования пособия </w:t>
      </w:r>
      <w:r w:rsidRPr="005B48B0">
        <w:rPr>
          <w:i/>
          <w:iCs/>
          <w:sz w:val="28"/>
          <w:szCs w:val="28"/>
          <w:bdr w:val="none" w:sz="0" w:space="0" w:color="auto" w:frame="1"/>
        </w:rPr>
        <w:t>«</w:t>
      </w:r>
      <w:r w:rsidRPr="005B48B0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Прозрачный мольберт</w:t>
      </w:r>
      <w:r w:rsidRPr="005B48B0">
        <w:rPr>
          <w:i/>
          <w:iCs/>
          <w:sz w:val="28"/>
          <w:szCs w:val="28"/>
          <w:bdr w:val="none" w:sz="0" w:space="0" w:color="auto" w:frame="1"/>
        </w:rPr>
        <w:t>»</w:t>
      </w:r>
      <w:r w:rsidRPr="005B48B0">
        <w:rPr>
          <w:sz w:val="28"/>
          <w:szCs w:val="28"/>
        </w:rPr>
        <w:t> заключается в том, что выполняя работу стоя или сидя в кресле, ребенок может свободно двигаться, что является естественной потребностью в любом возрасте. К тому же занятия на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мольберте</w:t>
      </w:r>
      <w:r w:rsidRPr="005B48B0">
        <w:rPr>
          <w:sz w:val="28"/>
          <w:szCs w:val="28"/>
        </w:rPr>
        <w:t> стимулируют познавательную активность ребенка, вызывая у него положительный эмоциональный отклик, позволяет фиксировать его внимание на происходящем, и доставляют радость от совместного творчества с педагогом и детьми.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Коррекционные игры и упражнения с использованием прозрачного мольберта</w:t>
      </w:r>
      <w:r w:rsidRPr="005B48B0">
        <w:rPr>
          <w:sz w:val="28"/>
          <w:szCs w:val="28"/>
        </w:rPr>
        <w:t xml:space="preserve"> служат инструментом для изучения пространственного представления у детей с ОВЗ, чувств, идей и событий, для развития межличностных навыков и отношений, укрепления самооценки и уверенности в себе. </w:t>
      </w:r>
      <w:proofErr w:type="gramStart"/>
      <w:r w:rsidRPr="005B48B0">
        <w:rPr>
          <w:sz w:val="28"/>
          <w:szCs w:val="28"/>
        </w:rPr>
        <w:t>Во время игр на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мольберте можно использовать</w:t>
      </w:r>
      <w:r w:rsidRPr="005B48B0">
        <w:rPr>
          <w:sz w:val="28"/>
          <w:szCs w:val="28"/>
        </w:rPr>
        <w:t> различные нетрадиционные техники (рисование пальцами и ладошкой, рисование листьями, штампы и печати, поролоновые рисунки, метод монотипии, рисование кремом, рисование предметами окружающего пространства, точечный рисунок, рисование маркером, рисуем по очереди, рисунок плюс аппликация, рисуем с натуры, юный портретист, что позволяет разнообразить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упражнения</w:t>
      </w:r>
      <w:r w:rsidRPr="005B48B0">
        <w:rPr>
          <w:sz w:val="28"/>
          <w:szCs w:val="28"/>
        </w:rPr>
        <w:t> и поддерживать интерес к занятиям.</w:t>
      </w:r>
      <w:proofErr w:type="gramEnd"/>
    </w:p>
    <w:p w:rsidR="00C908BE" w:rsidRPr="005B48B0" w:rsidRDefault="00C908BE" w:rsidP="00C908B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пособием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t>В этом разделе я хотела показать многообразие техник, которые можно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использовать при работе с </w:t>
      </w:r>
      <w:r w:rsidRPr="005B48B0">
        <w:rPr>
          <w:i/>
          <w:iCs/>
          <w:sz w:val="28"/>
          <w:szCs w:val="28"/>
          <w:bdr w:val="none" w:sz="0" w:space="0" w:color="auto" w:frame="1"/>
        </w:rPr>
        <w:t>«</w:t>
      </w:r>
      <w:r w:rsidRPr="005B48B0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Прозрачным мольбертом</w:t>
      </w:r>
      <w:r w:rsidRPr="005B48B0">
        <w:rPr>
          <w:i/>
          <w:iCs/>
          <w:sz w:val="28"/>
          <w:szCs w:val="28"/>
          <w:bdr w:val="none" w:sz="0" w:space="0" w:color="auto" w:frame="1"/>
        </w:rPr>
        <w:t>»</w:t>
      </w:r>
      <w:r w:rsidRPr="005B48B0">
        <w:rPr>
          <w:sz w:val="28"/>
          <w:szCs w:val="28"/>
        </w:rPr>
        <w:t xml:space="preserve"> для изучения пространственного представления. Они </w:t>
      </w:r>
      <w:proofErr w:type="gramStart"/>
      <w:r w:rsidRPr="005B48B0">
        <w:rPr>
          <w:sz w:val="28"/>
          <w:szCs w:val="28"/>
        </w:rPr>
        <w:t>способствуют поддержанию интереса к занятиям стимулируют</w:t>
      </w:r>
      <w:proofErr w:type="gramEnd"/>
      <w:r w:rsidRPr="005B48B0">
        <w:rPr>
          <w:sz w:val="28"/>
          <w:szCs w:val="28"/>
        </w:rPr>
        <w:t xml:space="preserve"> познавательную активность ребенка, вызывают у него положительные эмоции, разнообразят и делают более интересными многократные повторения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упражнений</w:t>
      </w:r>
      <w:r>
        <w:rPr>
          <w:sz w:val="28"/>
          <w:szCs w:val="28"/>
        </w:rPr>
        <w:t xml:space="preserve">. Работа с данным пособием </w:t>
      </w:r>
      <w:r w:rsidRPr="005B48B0">
        <w:rPr>
          <w:sz w:val="28"/>
          <w:szCs w:val="28"/>
        </w:rPr>
        <w:t>является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использованием</w:t>
      </w:r>
      <w:r w:rsidRPr="005B48B0">
        <w:rPr>
          <w:sz w:val="28"/>
          <w:szCs w:val="28"/>
        </w:rPr>
        <w:t> </w:t>
      </w:r>
      <w:proofErr w:type="spellStart"/>
      <w:r w:rsidRPr="005B48B0">
        <w:rPr>
          <w:sz w:val="28"/>
          <w:szCs w:val="28"/>
        </w:rPr>
        <w:t>здоровьесберегающих</w:t>
      </w:r>
      <w:proofErr w:type="spellEnd"/>
      <w:r w:rsidRPr="005B48B0">
        <w:rPr>
          <w:sz w:val="28"/>
          <w:szCs w:val="28"/>
        </w:rPr>
        <w:t xml:space="preserve"> технологий на дефектологических занятиях. </w:t>
      </w:r>
      <w:proofErr w:type="gramStart"/>
      <w:r w:rsidRPr="005B48B0">
        <w:rPr>
          <w:sz w:val="28"/>
          <w:szCs w:val="28"/>
        </w:rPr>
        <w:t>Выполняя задания на данном пособии, дети имеют возможность работать стоя (смена динамических поз, что является профилактикой нарушений осанки.</w:t>
      </w:r>
      <w:proofErr w:type="gramEnd"/>
      <w:r w:rsidRPr="005B48B0">
        <w:rPr>
          <w:sz w:val="28"/>
          <w:szCs w:val="28"/>
        </w:rPr>
        <w:t xml:space="preserve"> При работе стоя меняется угол зрения </w:t>
      </w:r>
      <w:r w:rsidRPr="005B48B0">
        <w:rPr>
          <w:i/>
          <w:iCs/>
          <w:sz w:val="28"/>
          <w:szCs w:val="28"/>
          <w:bdr w:val="none" w:sz="0" w:space="0" w:color="auto" w:frame="1"/>
        </w:rPr>
        <w:t>(профилактика нарушений зрения)</w:t>
      </w:r>
      <w:r w:rsidRPr="005B48B0">
        <w:rPr>
          <w:sz w:val="28"/>
          <w:szCs w:val="28"/>
        </w:rPr>
        <w:t>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Игры и упражнения</w:t>
      </w:r>
      <w:r w:rsidRPr="005B48B0">
        <w:rPr>
          <w:sz w:val="28"/>
          <w:szCs w:val="28"/>
        </w:rPr>
        <w:t> направленные на развитие пространственной ориентировки.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lastRenderedPageBreak/>
        <w:t>Упражнение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«Давай познакомимся»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Знакомство с пособием, со свойствами стекла; развитие коммуникативных навыков.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>: Взрослый и ребенок </w:t>
      </w:r>
      <w:r w:rsidRPr="005B48B0">
        <w:rPr>
          <w:i/>
          <w:iCs/>
          <w:sz w:val="28"/>
          <w:szCs w:val="28"/>
          <w:bdr w:val="none" w:sz="0" w:space="0" w:color="auto" w:frame="1"/>
        </w:rPr>
        <w:t>(или два ребенка)</w:t>
      </w:r>
      <w:r w:rsidRPr="005B48B0">
        <w:rPr>
          <w:sz w:val="28"/>
          <w:szCs w:val="28"/>
        </w:rPr>
        <w:t> через стекло прикладывают свои ладони </w:t>
      </w:r>
      <w:r w:rsidRPr="005B48B0">
        <w:rPr>
          <w:i/>
          <w:iCs/>
          <w:sz w:val="28"/>
          <w:szCs w:val="28"/>
          <w:bdr w:val="none" w:sz="0" w:space="0" w:color="auto" w:frame="1"/>
        </w:rPr>
        <w:t>(пальчики)</w:t>
      </w:r>
      <w:r w:rsidRPr="005B48B0">
        <w:rPr>
          <w:sz w:val="28"/>
          <w:szCs w:val="28"/>
        </w:rPr>
        <w:t> друг к другу.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t>Игра </w:t>
      </w:r>
      <w:r w:rsidRPr="005B48B0">
        <w:rPr>
          <w:i/>
          <w:iCs/>
          <w:sz w:val="28"/>
          <w:szCs w:val="28"/>
          <w:bdr w:val="none" w:sz="0" w:space="0" w:color="auto" w:frame="1"/>
        </w:rPr>
        <w:t>«Догони ладошку»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Развитие прослеживающей функции глаз, фиксации взора и ориентировки в пространстве </w:t>
      </w:r>
      <w:r w:rsidRPr="005B48B0">
        <w:rPr>
          <w:i/>
          <w:iCs/>
          <w:sz w:val="28"/>
          <w:szCs w:val="28"/>
          <w:bdr w:val="none" w:sz="0" w:space="0" w:color="auto" w:frame="1"/>
        </w:rPr>
        <w:t>(вверх, вниз, справа, слева)</w:t>
      </w:r>
      <w:r w:rsidRPr="005B48B0">
        <w:rPr>
          <w:sz w:val="28"/>
          <w:szCs w:val="28"/>
        </w:rPr>
        <w:t>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>: Ребенок прикладывает свою ладонь к стеклу в разных местах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мольберта </w:t>
      </w:r>
      <w:r w:rsidRPr="005B48B0">
        <w:rPr>
          <w:i/>
          <w:iCs/>
          <w:sz w:val="28"/>
          <w:szCs w:val="28"/>
          <w:bdr w:val="none" w:sz="0" w:space="0" w:color="auto" w:frame="1"/>
        </w:rPr>
        <w:t>(вверху, внизу и т. д.)</w:t>
      </w:r>
      <w:r w:rsidRPr="005B48B0">
        <w:rPr>
          <w:sz w:val="28"/>
          <w:szCs w:val="28"/>
        </w:rPr>
        <w:t> Второй ребенок должен </w:t>
      </w:r>
      <w:r w:rsidRPr="005B48B0">
        <w:rPr>
          <w:i/>
          <w:iCs/>
          <w:sz w:val="28"/>
          <w:szCs w:val="28"/>
          <w:bdr w:val="none" w:sz="0" w:space="0" w:color="auto" w:frame="1"/>
        </w:rPr>
        <w:t>«поймать»</w:t>
      </w:r>
      <w:r w:rsidRPr="005B48B0">
        <w:rPr>
          <w:sz w:val="28"/>
          <w:szCs w:val="28"/>
        </w:rPr>
        <w:t> ладонь через стекло. Дети по очереди меняются ролями.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Упражнение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«Идет дождик»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Развитие зрительного внимания, зрительно-моторной координации. Умение располагать штрихи в указанном направлении </w:t>
      </w:r>
      <w:r w:rsidRPr="005B48B0">
        <w:rPr>
          <w:i/>
          <w:iCs/>
          <w:sz w:val="28"/>
          <w:szCs w:val="28"/>
          <w:bdr w:val="none" w:sz="0" w:space="0" w:color="auto" w:frame="1"/>
        </w:rPr>
        <w:t>(сверху вниз, слева направо, справа налево)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>: Ребенок кончиками пальцев наносит на стекло штрихи, имитирующие падающие дождевые капли.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t>Аналогичные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упражнения</w:t>
      </w:r>
      <w:r w:rsidRPr="005B48B0">
        <w:rPr>
          <w:sz w:val="28"/>
          <w:szCs w:val="28"/>
        </w:rPr>
        <w:t>: </w:t>
      </w:r>
      <w:r w:rsidRPr="005B48B0">
        <w:rPr>
          <w:i/>
          <w:iCs/>
          <w:sz w:val="28"/>
          <w:szCs w:val="28"/>
          <w:bdr w:val="none" w:sz="0" w:space="0" w:color="auto" w:frame="1"/>
        </w:rPr>
        <w:t>«Пальчик шагает»</w:t>
      </w:r>
      <w:r w:rsidRPr="005B48B0">
        <w:rPr>
          <w:sz w:val="28"/>
          <w:szCs w:val="28"/>
        </w:rPr>
        <w:t>, </w:t>
      </w:r>
      <w:r w:rsidRPr="005B48B0">
        <w:rPr>
          <w:i/>
          <w:iCs/>
          <w:sz w:val="28"/>
          <w:szCs w:val="28"/>
          <w:bdr w:val="none" w:sz="0" w:space="0" w:color="auto" w:frame="1"/>
        </w:rPr>
        <w:t>«Светит солнышко»</w:t>
      </w:r>
      <w:r w:rsidRPr="005B48B0">
        <w:rPr>
          <w:sz w:val="28"/>
          <w:szCs w:val="28"/>
        </w:rPr>
        <w:t>, </w:t>
      </w:r>
      <w:r w:rsidRPr="005B48B0">
        <w:rPr>
          <w:i/>
          <w:iCs/>
          <w:sz w:val="28"/>
          <w:szCs w:val="28"/>
          <w:bdr w:val="none" w:sz="0" w:space="0" w:color="auto" w:frame="1"/>
        </w:rPr>
        <w:t>«Зайчик прыгает»</w:t>
      </w:r>
      <w:r w:rsidRPr="005B48B0">
        <w:rPr>
          <w:sz w:val="28"/>
          <w:szCs w:val="28"/>
        </w:rPr>
        <w:t>, </w:t>
      </w:r>
      <w:r w:rsidRPr="005B48B0">
        <w:rPr>
          <w:i/>
          <w:iCs/>
          <w:sz w:val="28"/>
          <w:szCs w:val="28"/>
          <w:bdr w:val="none" w:sz="0" w:space="0" w:color="auto" w:frame="1"/>
        </w:rPr>
        <w:t>«Снегопад»</w:t>
      </w:r>
      <w:r w:rsidRPr="005B48B0">
        <w:rPr>
          <w:sz w:val="28"/>
          <w:szCs w:val="28"/>
        </w:rPr>
        <w:t>.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B48B0">
        <w:rPr>
          <w:b/>
          <w:sz w:val="28"/>
          <w:szCs w:val="28"/>
        </w:rPr>
        <w:t>Игра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«Соедини по точкам»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Развитие координированных движений глаз и рук.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>: Ребенку предлагается провести линии через точки, нанесенные на стекло или прикрепленный с обратной стороны стекла лист с контурными изображениями предметов.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B48B0">
        <w:rPr>
          <w:b/>
          <w:sz w:val="28"/>
          <w:szCs w:val="28"/>
        </w:rPr>
        <w:t>Игра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«Рисуем автопортрет»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 xml:space="preserve">: </w:t>
      </w:r>
      <w:proofErr w:type="gramStart"/>
      <w:r w:rsidRPr="005B48B0">
        <w:rPr>
          <w:sz w:val="28"/>
          <w:szCs w:val="28"/>
        </w:rPr>
        <w:t>Ориентировка в пространстве собственного тела (головы, развитие зрительно - моторной координации.</w:t>
      </w:r>
      <w:proofErr w:type="gramEnd"/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 xml:space="preserve">: Ребенок </w:t>
      </w:r>
      <w:proofErr w:type="gramStart"/>
      <w:r w:rsidRPr="005B48B0">
        <w:rPr>
          <w:sz w:val="28"/>
          <w:szCs w:val="28"/>
        </w:rPr>
        <w:t>рисует на стекле контуры и элементы своего лица глядя</w:t>
      </w:r>
      <w:proofErr w:type="gramEnd"/>
      <w:r w:rsidRPr="005B48B0">
        <w:rPr>
          <w:sz w:val="28"/>
          <w:szCs w:val="28"/>
        </w:rPr>
        <w:t xml:space="preserve"> в зеркало или по памяти.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Упражнение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«Лабиринты»</w:t>
      </w:r>
      <w:r w:rsidRPr="005B48B0">
        <w:rPr>
          <w:b/>
          <w:sz w:val="28"/>
          <w:szCs w:val="28"/>
        </w:rPr>
        <w:t>,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«Планы»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Закреплять умение ребенка ориентироваться в пространстве с помощью условных обозначений, планов, маршрутов и схем; учить определять направления движения объектов, отражать в речи их взаимное расположение.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>: Ребенку предлагается найти и нарисовать самый короткий путь от объекта до выхода из лабиринта (лабиринт наносится педагогом краской или прикрепляется с обратной стороны стекла).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Упражнение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«Геометрический диктант»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Развитие ориентировки на плоскости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>: Перед детьми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мольберт</w:t>
      </w:r>
      <w:r w:rsidRPr="005B48B0">
        <w:rPr>
          <w:sz w:val="28"/>
          <w:szCs w:val="28"/>
        </w:rPr>
        <w:t> и набор цветных маркеров. Ведущий даёт инструкции, а дети должны выполнять в быстром темпе. Например, красный квадрат нарисуй в левом верхнем углу, жёлтый круг – в центр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мольберта</w:t>
      </w:r>
      <w:r w:rsidRPr="005B48B0">
        <w:rPr>
          <w:sz w:val="28"/>
          <w:szCs w:val="28"/>
        </w:rPr>
        <w:t>, и т. д. после выполнения задания дети могут проверить правильность </w:t>
      </w:r>
      <w:r w:rsidRPr="005B48B0">
        <w:rPr>
          <w:sz w:val="28"/>
          <w:szCs w:val="28"/>
          <w:u w:val="single"/>
          <w:bdr w:val="none" w:sz="0" w:space="0" w:color="auto" w:frame="1"/>
        </w:rPr>
        <w:t>выполнения</w:t>
      </w:r>
      <w:r w:rsidRPr="005B48B0">
        <w:rPr>
          <w:sz w:val="28"/>
          <w:szCs w:val="28"/>
        </w:rPr>
        <w:t>: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</w:rPr>
        <w:lastRenderedPageBreak/>
        <w:t>У ведущего заготовлен заранее лист с нарисованными геометрическими фигурами соответственно диктанту.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Упражнения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«Кто скорее обведет по контуру, трафарету»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Развитие координированных движений глаз и рук.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 xml:space="preserve">: </w:t>
      </w:r>
      <w:proofErr w:type="gramStart"/>
      <w:r w:rsidRPr="005B48B0">
        <w:rPr>
          <w:sz w:val="28"/>
          <w:szCs w:val="28"/>
        </w:rPr>
        <w:t>Ребенку предлагается контур или трафарет нанесенные на стекло или прикрепленный с обратной стороны стекла лист с контурными изображениями предметов.</w:t>
      </w:r>
      <w:proofErr w:type="gramEnd"/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Упражнения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«Кто больше фигур заштрихует»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развитие зрительного внимания, зрительно-моторной координации. Умение располагать штрихи в указанном направлении </w:t>
      </w:r>
      <w:r w:rsidRPr="005B48B0">
        <w:rPr>
          <w:i/>
          <w:iCs/>
          <w:sz w:val="28"/>
          <w:szCs w:val="28"/>
          <w:bdr w:val="none" w:sz="0" w:space="0" w:color="auto" w:frame="1"/>
        </w:rPr>
        <w:t>(сверху вниз)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>: Ребенок кончиками пальцев или маркером наносит на стекло штрихи,</w:t>
      </w:r>
      <w:r>
        <w:rPr>
          <w:sz w:val="28"/>
          <w:szCs w:val="28"/>
        </w:rPr>
        <w:t xml:space="preserve"> </w:t>
      </w:r>
      <w:r w:rsidRPr="005B48B0">
        <w:rPr>
          <w:sz w:val="28"/>
          <w:szCs w:val="28"/>
        </w:rPr>
        <w:t>закрашиваю фигуру.</w:t>
      </w:r>
    </w:p>
    <w:p w:rsidR="00C908BE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bookmarkStart w:id="0" w:name="_GoBack"/>
      <w:bookmarkEnd w:id="0"/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Упражнение </w:t>
      </w:r>
      <w:r w:rsidRPr="005B48B0">
        <w:rPr>
          <w:b/>
          <w:i/>
          <w:iCs/>
          <w:sz w:val="28"/>
          <w:szCs w:val="28"/>
          <w:bdr w:val="none" w:sz="0" w:space="0" w:color="auto" w:frame="1"/>
        </w:rPr>
        <w:t>«Кто лучше закрасит маркерами изображение»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Задачи</w:t>
      </w:r>
      <w:r w:rsidRPr="005B48B0">
        <w:rPr>
          <w:sz w:val="28"/>
          <w:szCs w:val="28"/>
        </w:rPr>
        <w:t>: развитие навыков ориентирования на вертикальной плоскости, сотрудничества; формирование творческой активности.</w:t>
      </w:r>
    </w:p>
    <w:p w:rsidR="00C908BE" w:rsidRPr="005B48B0" w:rsidRDefault="00C908BE" w:rsidP="00C908B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48B0">
        <w:rPr>
          <w:sz w:val="28"/>
          <w:szCs w:val="28"/>
          <w:u w:val="single"/>
          <w:bdr w:val="none" w:sz="0" w:space="0" w:color="auto" w:frame="1"/>
        </w:rPr>
        <w:t>Ход</w:t>
      </w:r>
      <w:r w:rsidRPr="005B48B0">
        <w:rPr>
          <w:sz w:val="28"/>
          <w:szCs w:val="28"/>
        </w:rPr>
        <w:t>: Перед детьми </w:t>
      </w:r>
      <w:r w:rsidRPr="005B48B0">
        <w:rPr>
          <w:rStyle w:val="a3"/>
          <w:rFonts w:eastAsiaTheme="majorEastAsia"/>
          <w:sz w:val="28"/>
          <w:szCs w:val="28"/>
          <w:bdr w:val="none" w:sz="0" w:space="0" w:color="auto" w:frame="1"/>
        </w:rPr>
        <w:t>мольберт</w:t>
      </w:r>
      <w:r w:rsidRPr="005B48B0">
        <w:rPr>
          <w:sz w:val="28"/>
          <w:szCs w:val="28"/>
        </w:rPr>
        <w:t> и набор цветных маркеров. Дети должны закрасить маркером изображения.</w:t>
      </w:r>
    </w:p>
    <w:p w:rsidR="00C908BE" w:rsidRPr="005B48B0" w:rsidRDefault="00C908BE" w:rsidP="00C908B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908BE"/>
    <w:sectPr w:rsidR="00000000" w:rsidSect="005B48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8BE"/>
    <w:rsid w:val="00C9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8BE"/>
    <w:rPr>
      <w:b/>
      <w:bCs/>
    </w:rPr>
  </w:style>
  <w:style w:type="paragraph" w:customStyle="1" w:styleId="headline">
    <w:name w:val="headline"/>
    <w:basedOn w:val="a"/>
    <w:rsid w:val="00C9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9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2020-03-09T14:36:00Z</dcterms:created>
  <dcterms:modified xsi:type="dcterms:W3CDTF">2020-03-09T14:37:00Z</dcterms:modified>
</cp:coreProperties>
</file>