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4" w:rsidRDefault="001A40A4" w:rsidP="001A40A4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Консультация для педагогов</w:t>
      </w:r>
    </w:p>
    <w:p w:rsidR="001A40A4" w:rsidRDefault="001A40A4" w:rsidP="001A40A4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«Организация творческой мастерской в ДОУ»</w:t>
      </w:r>
    </w:p>
    <w:p w:rsidR="001A40A4" w:rsidRDefault="001A40A4" w:rsidP="001A40A4">
      <w:pPr>
        <w:pStyle w:val="c3"/>
        <w:shd w:val="clear" w:color="auto" w:fill="FFFFFF"/>
        <w:tabs>
          <w:tab w:val="left" w:pos="6840"/>
        </w:tabs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:rsidR="001A40A4" w:rsidRDefault="001A40A4" w:rsidP="001A40A4">
      <w:pPr>
        <w:pStyle w:val="c3"/>
        <w:shd w:val="clear" w:color="auto" w:fill="FFFFFF"/>
        <w:tabs>
          <w:tab w:val="left" w:pos="6840"/>
        </w:tabs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Старший воспитатель Коротких Н.С.</w:t>
      </w:r>
    </w:p>
    <w:p w:rsidR="001A40A4" w:rsidRDefault="001A40A4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всего, организуется общее пространство для работы: несколько сдвинутых столов, необходимый материал, инструменты, образцы, чертежи. Дети устраиваются за столом, где кто захочет, от раза к разу выбирая себе соседей сам. Организованное таким образом пространство обеспечивает возможность каждому ребенку видеть действия других, непринужденно обсуждать цели, ход работы. Предлагаемая детям работа рассчитана  в пределах 25-30 мин., при этом учитывается некоторый резерв времени, чтобы каждый смог, не торопясь, включиться в работу, справиться с ней, действуя в собственном темпе. В связи с этим занятие предполагает открытый временной конец.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Деятельность в мастерской проходит по определенной структуре: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</w:t>
      </w:r>
      <w:r>
        <w:rPr>
          <w:rStyle w:val="c1"/>
          <w:i/>
          <w:iCs/>
          <w:color w:val="000000"/>
          <w:sz w:val="28"/>
          <w:szCs w:val="28"/>
        </w:rPr>
        <w:t>ритуал начала</w:t>
      </w:r>
      <w:r>
        <w:rPr>
          <w:rStyle w:val="c1"/>
          <w:color w:val="000000"/>
          <w:sz w:val="28"/>
          <w:szCs w:val="28"/>
        </w:rPr>
        <w:t> и окончания занятия (психогимнастические и игровые упражнения), например, дети передают друг другу мяч и рассказывают о своем настроении,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</w:t>
      </w:r>
      <w:r>
        <w:rPr>
          <w:rStyle w:val="c1"/>
          <w:i/>
          <w:iCs/>
          <w:color w:val="000000"/>
          <w:sz w:val="28"/>
          <w:szCs w:val="28"/>
        </w:rPr>
        <w:t>постановка проблемы</w:t>
      </w:r>
      <w:r>
        <w:rPr>
          <w:rStyle w:val="c1"/>
          <w:color w:val="000000"/>
          <w:sz w:val="28"/>
          <w:szCs w:val="28"/>
        </w:rPr>
        <w:t> (педагог сообщает о проблеме, создает ситуацию, побуждающую детей включиться в решение поставленной задачи, выдвигая различные идеи),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</w:t>
      </w:r>
      <w:r>
        <w:rPr>
          <w:rStyle w:val="c1"/>
          <w:i/>
          <w:iCs/>
          <w:color w:val="000000"/>
          <w:sz w:val="28"/>
          <w:szCs w:val="28"/>
        </w:rPr>
        <w:t>поиск путей решения проблемы, метод «Мозгового штурма»</w:t>
      </w:r>
      <w:r>
        <w:rPr>
          <w:rStyle w:val="c1"/>
          <w:color w:val="000000"/>
          <w:sz w:val="28"/>
          <w:szCs w:val="28"/>
        </w:rPr>
        <w:t>, метод активизирует творческое мышление благодаря определенным правилам: можно высказывать любую идею – никто не назовет ее плохой, можно комбинировать, модифицировать, улучшать идеи других, чем невероятнее идея – тем лучше результат.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</w:t>
      </w:r>
      <w:r>
        <w:rPr>
          <w:rStyle w:val="c1"/>
          <w:i/>
          <w:iCs/>
          <w:color w:val="000000"/>
          <w:sz w:val="28"/>
          <w:szCs w:val="28"/>
        </w:rPr>
        <w:t>совместная работа в микрогруппах</w:t>
      </w:r>
      <w:r>
        <w:rPr>
          <w:rStyle w:val="c1"/>
          <w:color w:val="000000"/>
          <w:sz w:val="28"/>
          <w:szCs w:val="28"/>
        </w:rPr>
        <w:t> (индивидуальная, коллективная), творческие работы выполняются детьми самостоятельно, без помощи и контроля взрослого. Если после «мозгового штурма» ребенок чувствует, что еще не готов к самостоятельной работе, следует провести с ним индивидуальную дополнительную разминку.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свободно выбирают рабочие места, перемещаются, чтобы взять тот или иной материал, инструмент. При организации деятельности в мастерской, подобрано определенное содержание, в котором учитывается с одной стороны развивающие задачи, с другой стороны - интересы детей. Для того чтобы удовлетворить потребность ребенка в созидании, ему предоставляется достаточная свобода для реализации его собственных потребностей. Задача воспитателя помочь ребенку сделать собственный выбор, спланировать свою деятельность, осознать важность работы.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того чтобы дети освоили навыки планирования взрослому необходимо внимательно выслушивать их ответы, стараться проникнуться их идеями, их логикой,  сознательно строить беседу с нерешительными детьми, используя наводящие вопросы: «Правильно ли ты понял, как надо соединять </w:t>
      </w:r>
      <w:r>
        <w:rPr>
          <w:rStyle w:val="c1"/>
          <w:color w:val="000000"/>
          <w:sz w:val="28"/>
          <w:szCs w:val="28"/>
        </w:rPr>
        <w:lastRenderedPageBreak/>
        <w:t>детали…», при этом комментировать их действия, но так, чтобы  ребенок выступал инициатором, а не исполнителем указаний.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реализуют свои интересы в процессе ручного труда в основном самостоятельно, роль воспитателя – создать  условия для стимулирования ребенка в создании продукта деятельности.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Решению задач по данному направлению  способствуют  методы и приемы, направленные на коллективное взаимодействие и сотрудничество: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использование мотивационного компонента при постановке задач («сделать подарок другу, лакомство для птиц»);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формирование у детей способности распознать ситуацию сотрудничества, выбрать и принять такую позицию в социальных отношениях, которая отвечает его возможностям в данной деятельности (умение выслушивать и считаться с мнением других при изготовлении коллективных панно, коллажей);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 игровые проблемные ситуации «поможем зайцу выбрать шубку для зимы», «поможем солнышку засветить» (реализуя данные ситуации,  воздействовать на чувство сострадания,  побуждать детей к сочувствию, сопереживанию при решении поставленной задачи);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ситуации морального выбора (когда осознание важнейших нравственных категорий постигается дошкольниками с опорой на конкретные действия в отношении сверстников: помощь в завершении начатой поделки и т.д.).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Суть этих методов в установлении доверительных отношений с детьми, стремление понять внутренний мир личности, встать на его позицию, вести с ним диалог в системе его ценностей, помочь словом и делом в трудных ситуациях.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 работе творческой мастерской используются технологии  личностно-ориентированного обучения:   проблемные ситуации, «Как сделать бусы из муки? », «Можно ли рисовать без красок?»;  игровое обучение, с помощью которого формируется гибкое оригинальное мышление и осваиваются различные способы разрешения конфликтных ситуаций; внутригрупповая  дифференциация (распределение детей по группам с учетом интересов «давайте решим, кто будет  делать радугу, а кто солнце…»).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эффективных форм в  работе мастерской  является  метод проектов, основанный на сотрудничестве, активизирующий самостоятельную деятельность ребенка, обеспечивающий объединение и интеграцию разных видов деятельности.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Совместные проекты «Бусы расчудесные», «Под солнышком подсолнушки», «В гости к нам пришли матрешки», «Красавицу зеленую в лесах мы сохраним» позволили детям эффективно взаимодействовать друг с другом, повысить самооценку каждого ребенка, создать условия для совместной творческой деятельности  детей и родителей.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активизации творческой активности используются следующие приемы: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Приемы ТРИЗ - технологии,  например, детям дается задание сделать аппликацию по фантазийным темам «Чудо-дерево», «Сказочное животное»;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Игры-опыты  с фактурными отпечатками, опыты с бумагой.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Творческие задания «Угощение для любимого животного», «Цветок дружбы».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Благодаря специально разработанным играм и упражнениям у детей формируются эмоционально мотивационные установки по отношению к себе, окружающим, сверстникам и взрослым людям («Подарок для ребенка, который заболел», «Сувенир для папы и мамы, у которого день рождения»). Дети усваивают социально-нравственные нормы, навыки, умения и опыт, необходимые для адекватного поведения в обществе, способствующие наилучшему развитию личности ребенка и подготовки его к жизни.</w:t>
      </w:r>
    </w:p>
    <w:p w:rsidR="00C1274D" w:rsidRDefault="00C1274D" w:rsidP="00C1274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социализации дошкольников в творческой мастерской  является результативным, если осуществляется в соответствии с моделью, включающую цель, задачи, подходы, формы, методы, уровень развития социально-личностных качеств. Это проявляется во взаимодействии со сверстниками во время творческой деятельности, постепенно усложняющейся по своей структуре. У детей повышается самооценка, формируется ориентация на деятельность партнеров (деловое сотрудничество), представление о способах и нормах социального взаимодействия, приобретается определенный социальный статус.</w:t>
      </w:r>
    </w:p>
    <w:p w:rsidR="000F0A81" w:rsidRDefault="000F0A81"/>
    <w:sectPr w:rsidR="000F0A81" w:rsidSect="00A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1274D"/>
    <w:rsid w:val="000F0A81"/>
    <w:rsid w:val="001A40A4"/>
    <w:rsid w:val="00A64F03"/>
    <w:rsid w:val="00C1274D"/>
    <w:rsid w:val="00D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Пользователь Windows</cp:lastModifiedBy>
  <cp:revision>4</cp:revision>
  <dcterms:created xsi:type="dcterms:W3CDTF">2019-12-03T02:47:00Z</dcterms:created>
  <dcterms:modified xsi:type="dcterms:W3CDTF">2022-09-06T03:31:00Z</dcterms:modified>
</cp:coreProperties>
</file>