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4E" w:rsidRPr="00D4714E" w:rsidRDefault="00740DCF" w:rsidP="00D47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ОТЧЕТ </w:t>
      </w:r>
    </w:p>
    <w:p w:rsidR="005B1412" w:rsidRPr="00D4714E" w:rsidRDefault="00740DCF" w:rsidP="005B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</w:t>
      </w:r>
      <w:r w:rsidR="005B1412" w:rsidRPr="005B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самообразования</w:t>
      </w:r>
    </w:p>
    <w:p w:rsidR="00740DCF" w:rsidRDefault="00740DCF" w:rsidP="00740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DCF" w:rsidRDefault="00740DCF" w:rsidP="00740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14E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Камушки </w:t>
      </w:r>
      <w:proofErr w:type="spellStart"/>
      <w:r w:rsidRPr="00614E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Марблс</w:t>
      </w:r>
      <w:proofErr w:type="spellEnd"/>
      <w:r w:rsidRPr="00614E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нетрадиционный прием обучения</w:t>
      </w:r>
      <w:r w:rsidR="00733D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40DCF" w:rsidRDefault="00740DCF" w:rsidP="00740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DCF" w:rsidRDefault="00740DCF" w:rsidP="00740D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 Ворожцова Ж.А.</w:t>
      </w:r>
    </w:p>
    <w:p w:rsidR="00740DCF" w:rsidRDefault="00740DCF" w:rsidP="00D47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0F41" w:rsidRPr="00E366B2" w:rsidRDefault="00CC0F41" w:rsidP="00E366B2">
      <w:pPr>
        <w:widowControl w:val="0"/>
        <w:autoSpaceDE w:val="0"/>
        <w:autoSpaceDN w:val="0"/>
        <w:spacing w:before="67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работы является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мастерство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использовании нетрадиционных форм и методов работы с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детьми дошкольного</w:t>
      </w:r>
      <w:r w:rsidRPr="00E366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CC0F41" w:rsidRPr="00E366B2" w:rsidRDefault="00CC0F41" w:rsidP="00E366B2">
      <w:pPr>
        <w:widowControl w:val="0"/>
        <w:autoSpaceDE w:val="0"/>
        <w:autoSpaceDN w:val="0"/>
        <w:spacing w:before="2" w:after="0" w:line="322" w:lineRule="exact"/>
        <w:ind w:left="82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6B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366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C0F41" w:rsidRPr="00E366B2" w:rsidRDefault="00CC0F41" w:rsidP="00E366B2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right="11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B2">
        <w:rPr>
          <w:rFonts w:ascii="Times New Roman" w:eastAsia="Times New Roman" w:hAnsi="Times New Roman" w:cs="Times New Roman"/>
          <w:sz w:val="28"/>
          <w:szCs w:val="28"/>
        </w:rPr>
        <w:t>Изучить особенности, содержание и задачи развития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366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возраста;</w:t>
      </w:r>
    </w:p>
    <w:p w:rsidR="00CC0F41" w:rsidRPr="00E366B2" w:rsidRDefault="00CC0F41" w:rsidP="00E366B2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2" w:lineRule="auto"/>
        <w:ind w:right="11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B2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возможности использования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нетрадиционных форм и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E366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работы с</w:t>
      </w:r>
      <w:r w:rsidRPr="00E366B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детьми дошкольного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возраста;</w:t>
      </w:r>
    </w:p>
    <w:p w:rsidR="00CC0F41" w:rsidRPr="00E366B2" w:rsidRDefault="00CC0F41" w:rsidP="00E366B2">
      <w:pPr>
        <w:widowControl w:val="0"/>
        <w:numPr>
          <w:ilvl w:val="0"/>
          <w:numId w:val="3"/>
        </w:numPr>
        <w:tabs>
          <w:tab w:val="left" w:pos="961"/>
        </w:tabs>
        <w:autoSpaceDE w:val="0"/>
        <w:autoSpaceDN w:val="0"/>
        <w:spacing w:after="0" w:line="240" w:lineRule="auto"/>
        <w:ind w:right="11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B2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картотеку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дидактических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камешков</w:t>
      </w:r>
      <w:r w:rsidRPr="00E366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366B2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E366B2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 дошкольного возраста</w:t>
      </w:r>
    </w:p>
    <w:p w:rsidR="00CC0F41" w:rsidRPr="00E366B2" w:rsidRDefault="00CC0F41" w:rsidP="00E366B2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2" w:lineRule="auto"/>
        <w:ind w:right="11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B2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E366B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36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E366B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516358">
        <w:rPr>
          <w:rFonts w:ascii="Times New Roman" w:eastAsia="Times New Roman" w:hAnsi="Times New Roman" w:cs="Times New Roman"/>
          <w:sz w:val="28"/>
          <w:szCs w:val="28"/>
        </w:rPr>
        <w:t>каму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 xml:space="preserve">шков </w:t>
      </w:r>
      <w:proofErr w:type="spellStart"/>
      <w:r w:rsidRPr="00E366B2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E366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66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E366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366B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366B2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D4714E" w:rsidRPr="00E366B2" w:rsidRDefault="00740DCF" w:rsidP="00E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4714E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работу по использованию каму</w:t>
      </w:r>
      <w:r w:rsidR="00D4714E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шков </w:t>
      </w:r>
      <w:proofErr w:type="spellStart"/>
      <w:r w:rsidR="00D4714E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D4714E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с изучения литературы: </w:t>
      </w:r>
    </w:p>
    <w:p w:rsidR="00740DCF" w:rsidRPr="00740DCF" w:rsidRDefault="00740DCF" w:rsidP="00740DCF">
      <w:pPr>
        <w:spacing w:after="0" w:line="240" w:lineRule="auto"/>
        <w:ind w:left="76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Климанова Г.Б. Учебно-методическая технология использования камешков </w:t>
      </w:r>
      <w:proofErr w:type="spellStart"/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дошкольного возраста.</w:t>
      </w:r>
    </w:p>
    <w:p w:rsidR="00740DCF" w:rsidRPr="00740DCF" w:rsidRDefault="00740DCF" w:rsidP="00740D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сеть работников образования  </w:t>
      </w:r>
      <w:hyperlink r:id="rId5" w:history="1">
        <w:r w:rsidRPr="00740D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</w:t>
        </w:r>
      </w:hyperlink>
    </w:p>
    <w:p w:rsidR="00740DCF" w:rsidRPr="00740DCF" w:rsidRDefault="00740DCF" w:rsidP="00740D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всероссийский образовательный сайт «Логопедический портал» </w:t>
      </w:r>
      <w:hyperlink r:id="rId6" w:history="1">
        <w:r w:rsidRPr="00740D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http://logoportal.ru</w:t>
        </w:r>
      </w:hyperlink>
    </w:p>
    <w:p w:rsidR="00740DCF" w:rsidRPr="00740DCF" w:rsidRDefault="00740DCF" w:rsidP="00740D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образовательный портал «MAAM.RU» - </w:t>
      </w:r>
      <w:hyperlink r:id="rId7" w:history="1">
        <w:r w:rsidRPr="00740D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</w:t>
        </w:r>
      </w:hyperlink>
    </w:p>
    <w:p w:rsidR="00D4714E" w:rsidRPr="00E366B2" w:rsidRDefault="00740DCF" w:rsidP="0074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-Просмотр </w:t>
      </w:r>
      <w:proofErr w:type="spellStart"/>
      <w:r w:rsidRP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6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14E" w:rsidRPr="00E366B2" w:rsidRDefault="00D4714E" w:rsidP="00E366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среда, окружающая ребенка определяет направленность его деятельности, так как предметы побуждают детей исследовать их и действовать с ними. Поэтому предметно-развивающую среду своей группы постоянно пополняю и обновляю.  </w:t>
      </w:r>
    </w:p>
    <w:p w:rsidR="00D4714E" w:rsidRPr="00E366B2" w:rsidRDefault="00D4714E" w:rsidP="00E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камушков помогает мне активизировать детей, сконцентрировать внимание, побудить детей к деятельности, а в итоге получить положительный результат. </w:t>
      </w:r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proofErr w:type="spellStart"/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ранообразные</w:t>
      </w:r>
      <w:proofErr w:type="spellEnd"/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организации</w:t>
      </w:r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F41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подгрупповая, </w:t>
      </w:r>
      <w:proofErr w:type="spellStart"/>
      <w:r w:rsidR="00CC0F41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груповая</w:t>
      </w:r>
      <w:proofErr w:type="spellEnd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Методы: словесный, наглядный, практический. Какое влияние на развитие детей оказывает применение этого нетрадиционного игрового приема?</w:t>
      </w:r>
    </w:p>
    <w:p w:rsidR="00D4714E" w:rsidRPr="00E366B2" w:rsidRDefault="00D4714E" w:rsidP="00E366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игры на нахождения объектов на ощупь формируются знания о форме, величине, пространственном расположении предметов, развивается тактильная чувствительность.</w:t>
      </w:r>
    </w:p>
    <w:p w:rsidR="00D4714E" w:rsidRPr="00E366B2" w:rsidRDefault="00D4714E" w:rsidP="00740D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  упражнений </w:t>
      </w:r>
      <w:proofErr w:type="gramStart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</w:t>
      </w:r>
      <w:proofErr w:type="gramEnd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сенсорные задачи и приобретаются новые знания и умения, которые дети могут использовать в других видах 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деятельности.</w:t>
      </w:r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 игровых упражнений обогащают словарный запас детей.</w:t>
      </w:r>
    </w:p>
    <w:p w:rsidR="00D4714E" w:rsidRPr="00E366B2" w:rsidRDefault="00D4714E" w:rsidP="00E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камешками создает условия для совершенствования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</w:t>
      </w:r>
    </w:p>
    <w:p w:rsidR="00D4714E" w:rsidRPr="00E366B2" w:rsidRDefault="00D4714E" w:rsidP="00E366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камнями оказывают положительное влияние и на психику ребенка. Даже простое перебирание  камешков, рассматривание, поиск самого красивого делает </w:t>
      </w:r>
      <w:r w:rsidR="0074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спокойным и уравновешенным, снимает </w:t>
      </w:r>
      <w:proofErr w:type="gramStart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proofErr w:type="gramEnd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воспитывает любознательность.</w:t>
      </w:r>
    </w:p>
    <w:p w:rsidR="00D4714E" w:rsidRPr="00E366B2" w:rsidRDefault="00D4714E" w:rsidP="00E366B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что  они приятны на ощупь и позволяют ребенку получить тактильно удовольствие, этот материал универсален в работе с детьми разной возрастной категории, создает максимум возможностей для проявления творчества не только со стороны ребенка, но и со стороны взрослого.</w:t>
      </w:r>
    </w:p>
    <w:p w:rsidR="00740DCF" w:rsidRPr="00E366B2" w:rsidRDefault="00740DCF" w:rsidP="0074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уделяю дидактическим играм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714E" w:rsidRPr="00E366B2" w:rsidRDefault="00E366B2" w:rsidP="00E36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Создала картотеку дидактических игр с использованием камешек </w:t>
      </w:r>
      <w:proofErr w:type="spellStart"/>
      <w:r w:rsidRPr="00E366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Марблс</w:t>
      </w:r>
      <w:proofErr w:type="spellEnd"/>
      <w:r w:rsidR="00D4714E" w:rsidRPr="00E366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366B2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 по образцу».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Закрепление знаний по изучаемой лексической теме и их классификация.  Предлагается картинка - образец, как в мозаике, по которому и необходимо собрать свою картинку. Разновидности: Дается готовый  схематичный рисунок для наложения камешков, или просто картинка предмета для украшения её камешками.</w:t>
      </w:r>
    </w:p>
    <w:p w:rsidR="00D4714E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свой цвет»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Закрепление названия цветов, упражнение в  согласовании прилагательных с существительными.</w:t>
      </w:r>
    </w:p>
    <w:p w:rsidR="00D4714E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«Продолжи цепочку»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Развитие логики, закрепление цвета и упражнение в согласовании существительных с прилагательными.</w:t>
      </w:r>
    </w:p>
    <w:p w:rsidR="00E366B2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«Составь геометрическую фигуру»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Закрепление названий геометрических</w:t>
      </w:r>
      <w:r w:rsidR="00CC0F41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14E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«Выложи по контуру».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Закрепление знаний по изучаемой теме и их классификация.</w:t>
      </w:r>
    </w:p>
    <w:p w:rsidR="00397B51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«Заполни изображение»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Произвольное выкладывание по готовой картинке. Цель: Закрепление изучаемой темы и работа над словарем, также задание для творчества.</w:t>
      </w:r>
    </w:p>
    <w:p w:rsidR="00397B51" w:rsidRPr="00E366B2" w:rsidRDefault="00CC0F41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«Волшебный мешочек»</w:t>
      </w:r>
      <w:r w:rsidR="00397B51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14E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достаёт камешек любого цвета из мешочка и соотносит цвет с предметом, учась при этом правильно согласовывать слово-предмет и слово-признак: зелёный камушек — зелёный огурец, лук, крокодил и т. д. жёлтый камушек — жёлтая репка, жёлтое солнце, и т. д. </w:t>
      </w:r>
    </w:p>
    <w:p w:rsidR="00397B51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место камешку»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развитие пространственного восприятия. Педагог дает устные задания типа: Положите красный камушек в центр листа. Синий — в левый верхний угол, зеленый — в правый верхний угол, синий — </w:t>
      </w:r>
      <w:proofErr w:type="gramStart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 Педагог предлагает эталон разложенных камушков на плоскости, ребенку необходимо повторить рисунок.  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E366B2">
        <w:rPr>
          <w:rFonts w:ascii="Times New Roman" w:eastAsia="Calibri" w:hAnsi="Times New Roman"/>
          <w:b/>
          <w:sz w:val="28"/>
          <w:szCs w:val="28"/>
        </w:rPr>
        <w:lastRenderedPageBreak/>
        <w:t>«Сколько?»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 xml:space="preserve"> Выложи столько камешков на столе, сколько: у человека глаз?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>- Сколько пальцев на одной руке? На двух?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>- Сколько ушей у собаки?</w:t>
      </w:r>
      <w:r w:rsidRPr="00E366B2">
        <w:rPr>
          <w:rFonts w:ascii="Times New Roman" w:eastAsia="Calibri" w:hAnsi="Times New Roman"/>
          <w:sz w:val="28"/>
          <w:szCs w:val="28"/>
        </w:rPr>
        <w:tab/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>- Сколько ножек у стола?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E366B2">
        <w:rPr>
          <w:rFonts w:ascii="Times New Roman" w:eastAsia="Calibri" w:hAnsi="Times New Roman"/>
          <w:b/>
          <w:sz w:val="28"/>
          <w:szCs w:val="28"/>
        </w:rPr>
        <w:t>«Порядковый счет»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 xml:space="preserve">Предложить ребенку сосчитать разноцветные камешки </w:t>
      </w:r>
      <w:proofErr w:type="spellStart"/>
      <w:r w:rsidRPr="00E366B2">
        <w:rPr>
          <w:rFonts w:ascii="Times New Roman" w:eastAsia="Calibri" w:hAnsi="Times New Roman"/>
          <w:sz w:val="28"/>
          <w:szCs w:val="28"/>
        </w:rPr>
        <w:t>по-порядку</w:t>
      </w:r>
      <w:proofErr w:type="spellEnd"/>
      <w:r w:rsidRPr="00E366B2">
        <w:rPr>
          <w:rFonts w:ascii="Times New Roman" w:eastAsia="Calibri" w:hAnsi="Times New Roman"/>
          <w:sz w:val="28"/>
          <w:szCs w:val="28"/>
        </w:rPr>
        <w:t>: первый, второй, третий…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>Назвать какого цвета третий по счету камешек, пятый и т.д.</w:t>
      </w:r>
    </w:p>
    <w:p w:rsidR="00397B51" w:rsidRPr="00E366B2" w:rsidRDefault="00397B51" w:rsidP="00E366B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366B2">
        <w:rPr>
          <w:rFonts w:ascii="Times New Roman" w:eastAsia="Calibri" w:hAnsi="Times New Roman"/>
          <w:sz w:val="28"/>
          <w:szCs w:val="28"/>
        </w:rPr>
        <w:t>Рассказать, какой по счету зеленый камешек, синий, желтый?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«Графический диктант».</w:t>
      </w: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Педагог дает инструкцию: положите красный камешек  - в левый верхний угол, зеленый - в правый верхний угол, и так далее. 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b/>
          <w:sz w:val="28"/>
          <w:szCs w:val="28"/>
          <w:lang w:eastAsia="ru-RU"/>
        </w:rPr>
        <w:t xml:space="preserve"> «Будь внимательным»</w:t>
      </w:r>
      <w:r w:rsidRPr="00E366B2">
        <w:rPr>
          <w:rFonts w:ascii="Times New Roman" w:hAnsi="Times New Roman"/>
          <w:sz w:val="28"/>
          <w:szCs w:val="28"/>
          <w:lang w:eastAsia="ru-RU"/>
        </w:rPr>
        <w:t xml:space="preserve"> Также можно предложить выложить определенное количество камней и соотнести его с количеством предметов, цифрой, посчитать камешки, используя порядковый и количественный счет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«Прятки»</w:t>
      </w: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выложить 5 любых камешков, запомнить их последовательность. Ребенок закрывает глаза. Воспитатель меняет 1-2 камня местами. Ребенок угадывает.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>Ходилка</w:t>
      </w:r>
      <w:proofErr w:type="spellEnd"/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>».</w:t>
      </w: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тему.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>«Мозаика».</w:t>
      </w: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 Выложить узор по образцу. Игра предполагает обязательное использование шаблонов к заданию.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«Лабиринты».</w:t>
      </w: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Выложить дорожку из любых камушков или определенного цвета</w:t>
      </w:r>
      <w:r w:rsidR="00E366B2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397B51" w:rsidRPr="00E366B2" w:rsidRDefault="00397B51" w:rsidP="00E366B2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E366B2">
        <w:rPr>
          <w:rFonts w:ascii="Times New Roman" w:hAnsi="Times New Roman"/>
          <w:b/>
          <w:kern w:val="36"/>
          <w:sz w:val="28"/>
          <w:szCs w:val="28"/>
          <w:lang w:eastAsia="ru-RU"/>
        </w:rPr>
        <w:t>«Художники».</w:t>
      </w:r>
      <w:r w:rsidRPr="00E366B2">
        <w:rPr>
          <w:rFonts w:ascii="Times New Roman" w:hAnsi="Times New Roman"/>
          <w:kern w:val="36"/>
          <w:sz w:val="28"/>
          <w:szCs w:val="28"/>
          <w:lang w:eastAsia="ru-RU"/>
        </w:rPr>
        <w:t xml:space="preserve"> Выложить рисунок по собственному усмотрению и рассказать о нем.</w:t>
      </w:r>
    </w:p>
    <w:p w:rsidR="00D4714E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A6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Улитка</w:t>
      </w:r>
      <w:bookmarkStart w:id="0" w:name="_GoBack"/>
      <w:bookmarkEnd w:id="0"/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«Великолепный торт».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развитие эстетического восприятия; согласование числительных с существительным, обогащение словаря. Работа с другим материалом, пластичным песком.</w:t>
      </w:r>
    </w:p>
    <w:p w:rsidR="00D4714E" w:rsidRPr="00E366B2" w:rsidRDefault="002A607A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14E"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море». «Пейзаж морское дно»</w:t>
      </w:r>
      <w:r w:rsidR="00D4714E"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использовать с водой).  Цель: развития эстетического восприятия, творчества, обогащение словаря, работа над грамматическими категориями. Эффект релаксации.</w:t>
      </w:r>
    </w:p>
    <w:p w:rsidR="00D4714E" w:rsidRPr="00E366B2" w:rsidRDefault="00D4714E" w:rsidP="00E366B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«Золушка».</w:t>
      </w:r>
      <w:r w:rsidRP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Цель: Закреплять название цветов. Согласование числительных с существительными. Варианты. Разбери по цвету. Разбери по форме. Разбери по размеру.</w:t>
      </w:r>
      <w:r w:rsidR="00E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56E" w:rsidRPr="00E366B2" w:rsidRDefault="0075556E" w:rsidP="00E366B2">
      <w:pPr>
        <w:jc w:val="both"/>
        <w:rPr>
          <w:sz w:val="28"/>
          <w:szCs w:val="28"/>
        </w:rPr>
      </w:pPr>
    </w:p>
    <w:sectPr w:rsidR="0075556E" w:rsidRPr="00E366B2" w:rsidSect="0089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3CE"/>
    <w:multiLevelType w:val="multilevel"/>
    <w:tmpl w:val="37D69A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53E84"/>
    <w:multiLevelType w:val="hybridMultilevel"/>
    <w:tmpl w:val="25F0B770"/>
    <w:lvl w:ilvl="0" w:tplc="B77E05A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981AD0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120253E0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1A5A754C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8336300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CEABD28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317007AC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AF02905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B562846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2">
    <w:nsid w:val="43A666F3"/>
    <w:multiLevelType w:val="hybridMultilevel"/>
    <w:tmpl w:val="854C30A4"/>
    <w:lvl w:ilvl="0" w:tplc="532EA402">
      <w:numFmt w:val="bullet"/>
      <w:lvlText w:val=""/>
      <w:lvlJc w:val="left"/>
      <w:pPr>
        <w:ind w:left="1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4AD6F4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E7A4FEE2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E5C0B0D4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448E8704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140209EC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E31C382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A6E6478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A454DDCC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3">
    <w:nsid w:val="7FE95ABB"/>
    <w:multiLevelType w:val="multilevel"/>
    <w:tmpl w:val="14E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54E0"/>
    <w:rsid w:val="002A607A"/>
    <w:rsid w:val="00397B51"/>
    <w:rsid w:val="00516358"/>
    <w:rsid w:val="005B1412"/>
    <w:rsid w:val="00733D22"/>
    <w:rsid w:val="00740DCF"/>
    <w:rsid w:val="0075556E"/>
    <w:rsid w:val="00892143"/>
    <w:rsid w:val="00B554E0"/>
    <w:rsid w:val="00CC0F41"/>
    <w:rsid w:val="00D348D2"/>
    <w:rsid w:val="00D4714E"/>
    <w:rsid w:val="00E3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aam.ru&amp;sa=D&amp;ust=154228531800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logoportal.ru&amp;sa=D&amp;ust=1542285318008000" TargetMode="External"/><Relationship Id="rId5" Type="http://schemas.openxmlformats.org/officeDocument/2006/relationships/hyperlink" Target="https://www.google.com/url?q=http://nsportal.ru/&amp;sa=D&amp;ust=15422853180070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cp:lastPrinted>2022-04-17T08:06:00Z</cp:lastPrinted>
  <dcterms:created xsi:type="dcterms:W3CDTF">2022-04-15T13:48:00Z</dcterms:created>
  <dcterms:modified xsi:type="dcterms:W3CDTF">2022-06-29T14:31:00Z</dcterms:modified>
</cp:coreProperties>
</file>